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EE9371" w14:textId="361C342B" w:rsidR="00472336" w:rsidRPr="00472336" w:rsidRDefault="00472336" w:rsidP="00472336">
      <w:pPr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color w:val="auto"/>
          <w:sz w:val="24"/>
        </w:rPr>
      </w:pPr>
    </w:p>
    <w:p w14:paraId="544B5F13" w14:textId="662C22C3" w:rsidR="006F69F5" w:rsidRPr="006F69F5" w:rsidRDefault="00064187" w:rsidP="006F69F5">
      <w:pPr>
        <w:pStyle w:val="Title"/>
        <w:rPr>
          <w:sz w:val="15"/>
        </w:rPr>
      </w:pPr>
      <w:r>
        <w:rPr>
          <w:sz w:val="40"/>
        </w:rPr>
        <w:t>Automatic Captions &amp; Transcripts in Zoom</w:t>
      </w:r>
      <w:r w:rsidR="0042053A" w:rsidRPr="006F69F5">
        <w:rPr>
          <w:sz w:val="40"/>
        </w:rPr>
        <w:t>: Quick Reference</w:t>
      </w:r>
      <w:r w:rsidR="006825D1">
        <w:rPr>
          <w:sz w:val="40"/>
        </w:rPr>
        <w:t xml:space="preserve"> </w:t>
      </w:r>
      <w:r w:rsidR="006F69F5">
        <w:rPr>
          <w:sz w:val="40"/>
        </w:rPr>
        <w:br/>
      </w:r>
    </w:p>
    <w:p w14:paraId="18B9E9E8" w14:textId="02369213" w:rsidR="004129B4" w:rsidRDefault="004129B4" w:rsidP="006F69F5">
      <w:r w:rsidRPr="006825D1">
        <w:t xml:space="preserve">Subtitles and closed captions </w:t>
      </w:r>
      <w:r w:rsidR="00186E25" w:rsidRPr="006825D1">
        <w:t>open</w:t>
      </w:r>
      <w:r w:rsidRPr="006825D1">
        <w:t xml:space="preserve"> your content to a larger audience, including viewers w</w:t>
      </w:r>
      <w:r w:rsidR="00705E7E" w:rsidRPr="006825D1">
        <w:t xml:space="preserve">ho are deaf or hard of hearing </w:t>
      </w:r>
      <w:r w:rsidRPr="006825D1">
        <w:t xml:space="preserve">or those who speak languages besides the one spoken in your video. </w:t>
      </w:r>
      <w:r w:rsidR="00186E25" w:rsidRPr="006825D1">
        <w:t>They also are greatly beneficial for language learners (e.g.</w:t>
      </w:r>
      <w:r w:rsidR="00064187">
        <w:t>,</w:t>
      </w:r>
      <w:r w:rsidR="00186E25" w:rsidRPr="006825D1">
        <w:t xml:space="preserve"> English language learners) and improve comprehension and retention for everyone (</w:t>
      </w:r>
      <w:proofErr w:type="spellStart"/>
      <w:r w:rsidR="006825D1">
        <w:fldChar w:fldCharType="begin"/>
      </w:r>
      <w:r w:rsidR="006825D1">
        <w:instrText xml:space="preserve"> HYPERLINK "http://www.gernsbacherlab.org/wp-content/uploads/2015/10/Gernsbacher_Captions_2015.pdf" </w:instrText>
      </w:r>
      <w:r w:rsidR="006825D1">
        <w:fldChar w:fldCharType="separate"/>
      </w:r>
      <w:r w:rsidR="006825D1" w:rsidRPr="006825D1">
        <w:rPr>
          <w:rStyle w:val="Hyperlink"/>
        </w:rPr>
        <w:t>Gernsbacher</w:t>
      </w:r>
      <w:proofErr w:type="spellEnd"/>
      <w:r w:rsidR="006825D1" w:rsidRPr="006825D1">
        <w:rPr>
          <w:rStyle w:val="Hyperlink"/>
        </w:rPr>
        <w:t>, 2015</w:t>
      </w:r>
      <w:r w:rsidR="006825D1">
        <w:fldChar w:fldCharType="end"/>
      </w:r>
      <w:r w:rsidR="00186E25" w:rsidRPr="006825D1">
        <w:t>).</w:t>
      </w:r>
    </w:p>
    <w:p w14:paraId="101B01AB" w14:textId="77777777" w:rsidR="00064187" w:rsidRDefault="00064187" w:rsidP="00064187">
      <w:r>
        <w:t xml:space="preserve">Did you know you can use automatic captions (~85% accurate) in Zoom, for no extra cost? Here’s how. </w:t>
      </w:r>
      <w:r>
        <w:t>There is an automatic, real-time transcription that may be enabled by the instructor or meeting leader of a Zoom session. To engage this feature, please review the following.</w:t>
      </w:r>
    </w:p>
    <w:p w14:paraId="3CC96871" w14:textId="28AB7949" w:rsidR="00064187" w:rsidRDefault="00064187" w:rsidP="00064187">
      <w:pPr>
        <w:pStyle w:val="ListParagraph"/>
        <w:numPr>
          <w:ilvl w:val="0"/>
          <w:numId w:val="43"/>
        </w:numPr>
      </w:pPr>
      <w:r>
        <w:t>The leader/host must enable the Closed Captioning feature in their Zoom account settings to also enable the live transcription.</w:t>
      </w:r>
    </w:p>
    <w:p w14:paraId="028EA6A4" w14:textId="28BF75A0" w:rsidR="00064187" w:rsidRDefault="00064187" w:rsidP="00064187">
      <w:pPr>
        <w:pStyle w:val="ListParagraph"/>
        <w:numPr>
          <w:ilvl w:val="0"/>
          <w:numId w:val="43"/>
        </w:numPr>
      </w:pPr>
      <w:r>
        <w:t xml:space="preserve">The live transcription must be engaged </w:t>
      </w:r>
      <w:r>
        <w:t xml:space="preserve">in the meeting </w:t>
      </w:r>
      <w:r>
        <w:t>before the session begins.</w:t>
      </w:r>
    </w:p>
    <w:p w14:paraId="061F0DCA" w14:textId="4E147F2C" w:rsidR="00064187" w:rsidRPr="00064187" w:rsidRDefault="00064187" w:rsidP="00561849">
      <w:pPr>
        <w:pStyle w:val="Heading1"/>
        <w:rPr>
          <w:color w:val="262626" w:themeColor="text1" w:themeTint="D9"/>
        </w:rPr>
      </w:pPr>
      <w:r w:rsidRPr="00064187">
        <w:rPr>
          <w:color w:val="262626" w:themeColor="text1" w:themeTint="D9"/>
        </w:rPr>
        <w:t xml:space="preserve">First, to Enable Closed </w:t>
      </w:r>
      <w:r w:rsidRPr="00561849">
        <w:rPr>
          <w:color w:val="262626" w:themeColor="text1" w:themeTint="D9"/>
        </w:rPr>
        <w:t>Captioning</w:t>
      </w:r>
      <w:r w:rsidRPr="00064187">
        <w:rPr>
          <w:color w:val="262626" w:themeColor="text1" w:themeTint="D9"/>
        </w:rPr>
        <w:t xml:space="preserve"> in Settings…</w:t>
      </w:r>
    </w:p>
    <w:p w14:paraId="69311FDE" w14:textId="536FBD60" w:rsidR="008764E5" w:rsidRPr="00186E25" w:rsidRDefault="00FD44A3" w:rsidP="00561849">
      <w:pPr>
        <w:pStyle w:val="Heading2"/>
      </w:pPr>
      <w:r w:rsidRPr="00064187">
        <w:t xml:space="preserve">1. </w:t>
      </w:r>
      <w:r w:rsidR="00064187" w:rsidRPr="00064187">
        <w:t>Log in to the Zoom Web Client.</w:t>
      </w:r>
      <w:r w:rsidR="00064187">
        <w:t xml:space="preserve"> </w:t>
      </w:r>
    </w:p>
    <w:p w14:paraId="34CA9C3E" w14:textId="0D50D802" w:rsidR="004129B4" w:rsidRDefault="004129B4" w:rsidP="006F69F5">
      <w:pPr>
        <w:pStyle w:val="ListParagraph"/>
        <w:numPr>
          <w:ilvl w:val="0"/>
          <w:numId w:val="10"/>
        </w:numPr>
        <w:rPr>
          <w:noProof/>
        </w:rPr>
      </w:pPr>
      <w:r w:rsidRPr="00186E25">
        <w:t xml:space="preserve">Navigate to </w:t>
      </w:r>
      <w:r w:rsidR="00064187">
        <w:t xml:space="preserve">Tennessee.zoom.us/ </w:t>
      </w:r>
    </w:p>
    <w:p w14:paraId="2B8254C0" w14:textId="41396305" w:rsidR="00064187" w:rsidRDefault="00064187" w:rsidP="006F69F5">
      <w:pPr>
        <w:pStyle w:val="ListParagraph"/>
        <w:numPr>
          <w:ilvl w:val="0"/>
          <w:numId w:val="10"/>
        </w:numPr>
        <w:rPr>
          <w:noProof/>
        </w:rPr>
      </w:pPr>
      <w:r w:rsidRPr="00064187">
        <w:rPr>
          <w:noProof/>
        </w:rPr>
        <w:t xml:space="preserve">Select "Create or Edit Account" to login with a NetID and password. </w:t>
      </w:r>
    </w:p>
    <w:p w14:paraId="13029261" w14:textId="77777777" w:rsidR="00064187" w:rsidRDefault="00064187" w:rsidP="00561849">
      <w:pPr>
        <w:pStyle w:val="Heading2"/>
      </w:pPr>
      <w:r w:rsidRPr="00064187">
        <w:t xml:space="preserve">2. </w:t>
      </w:r>
      <w:r>
        <w:t>Adjust your settings to enable live captions for all meetings you host.</w:t>
      </w:r>
    </w:p>
    <w:p w14:paraId="3ED2E769" w14:textId="4DD4409A" w:rsidR="00064187" w:rsidRPr="00064187" w:rsidRDefault="00064187" w:rsidP="00064187">
      <w:pPr>
        <w:pStyle w:val="ListParagraph"/>
        <w:numPr>
          <w:ilvl w:val="0"/>
          <w:numId w:val="44"/>
        </w:numPr>
        <w:rPr>
          <w:bCs/>
        </w:rPr>
      </w:pPr>
      <w:r w:rsidRPr="00064187">
        <w:rPr>
          <w:noProof/>
        </w:rPr>
        <w:t xml:space="preserve">Choose </w:t>
      </w:r>
      <w:r>
        <w:rPr>
          <w:noProof/>
        </w:rPr>
        <w:t>“</w:t>
      </w:r>
      <w:r w:rsidRPr="00064187">
        <w:rPr>
          <w:noProof/>
        </w:rPr>
        <w:t>Settings</w:t>
      </w:r>
      <w:r>
        <w:rPr>
          <w:noProof/>
        </w:rPr>
        <w:t>”</w:t>
      </w:r>
      <w:r w:rsidRPr="00064187">
        <w:rPr>
          <w:noProof/>
        </w:rPr>
        <w:t xml:space="preserve"> on the menu on the left.</w:t>
      </w:r>
    </w:p>
    <w:p w14:paraId="62BF2E9B" w14:textId="136EB84E" w:rsidR="00064187" w:rsidRPr="00064187" w:rsidRDefault="00064187" w:rsidP="00064187">
      <w:pPr>
        <w:pStyle w:val="ListParagraph"/>
        <w:numPr>
          <w:ilvl w:val="0"/>
          <w:numId w:val="44"/>
        </w:numPr>
        <w:rPr>
          <w:bCs/>
        </w:rPr>
      </w:pPr>
      <w:r>
        <w:rPr>
          <w:noProof/>
        </w:rPr>
        <w:t xml:space="preserve">Scroll down to the section headed “Closed Captioning” </w:t>
      </w:r>
    </w:p>
    <w:p w14:paraId="2AECF15C" w14:textId="135830C9" w:rsidR="00064187" w:rsidRPr="00064187" w:rsidRDefault="00064187" w:rsidP="00064187">
      <w:pPr>
        <w:pStyle w:val="ListParagraph"/>
        <w:numPr>
          <w:ilvl w:val="0"/>
          <w:numId w:val="44"/>
        </w:numPr>
        <w:rPr>
          <w:bCs/>
        </w:rPr>
      </w:pPr>
      <w:r>
        <w:rPr>
          <w:noProof/>
        </w:rPr>
        <w:t>Toggle on the switch next to “Closed captioning.”</w:t>
      </w:r>
    </w:p>
    <w:p w14:paraId="39543861" w14:textId="20F427FB" w:rsidR="00064187" w:rsidRPr="00561849" w:rsidRDefault="00561849" w:rsidP="00064187">
      <w:pPr>
        <w:pStyle w:val="ListParagraph"/>
        <w:numPr>
          <w:ilvl w:val="0"/>
          <w:numId w:val="44"/>
        </w:numPr>
        <w:rPr>
          <w:bCs/>
        </w:rPr>
      </w:pPr>
      <w:r>
        <w:rPr>
          <w:noProof/>
        </w:rPr>
        <w:t xml:space="preserve">Check the box </w:t>
      </w:r>
      <w:r w:rsidRPr="00561849">
        <w:rPr>
          <w:noProof/>
        </w:rPr>
        <w:t>"Enable live transcription service to show transcript in the side panel in-meeting"</w:t>
      </w:r>
    </w:p>
    <w:p w14:paraId="778DE906" w14:textId="61058228" w:rsidR="00561849" w:rsidRPr="00561849" w:rsidRDefault="00561849" w:rsidP="00561849">
      <w:pPr>
        <w:shd w:val="clear" w:color="auto" w:fill="auto"/>
        <w:spacing w:before="0" w:after="0" w:line="240" w:lineRule="auto"/>
        <w:ind w:left="360"/>
        <w:rPr>
          <w:rFonts w:ascii="Times New Roman" w:hAnsi="Times New Roman" w:cs="Times New Roman"/>
          <w:color w:val="auto"/>
          <w:sz w:val="24"/>
        </w:rPr>
      </w:pPr>
      <w:r w:rsidRPr="00561849">
        <w:rPr>
          <w:rFonts w:ascii="Times New Roman" w:hAnsi="Times New Roman" w:cs="Times New Roman"/>
          <w:color w:val="auto"/>
          <w:sz w:val="24"/>
        </w:rPr>
        <w:fldChar w:fldCharType="begin"/>
      </w:r>
      <w:r w:rsidRPr="00561849">
        <w:rPr>
          <w:rFonts w:ascii="Times New Roman" w:hAnsi="Times New Roman" w:cs="Times New Roman"/>
          <w:color w:val="auto"/>
          <w:sz w:val="24"/>
        </w:rPr>
        <w:instrText xml:space="preserve"> INCLUDEPICTURE "https://utk.teamdynamix.com/TDPortal/Images/Viewer?fileName=1fc5ecfe-697e-4bc5-9206-53add0c05e41.png" \* MERGEFORMATINET </w:instrText>
      </w:r>
      <w:r w:rsidRPr="00561849">
        <w:rPr>
          <w:rFonts w:ascii="Times New Roman" w:hAnsi="Times New Roman" w:cs="Times New Roman"/>
          <w:color w:val="auto"/>
          <w:sz w:val="24"/>
        </w:rPr>
        <w:fldChar w:fldCharType="separate"/>
      </w:r>
      <w:r w:rsidRPr="00561849">
        <w:rPr>
          <w:noProof/>
        </w:rPr>
        <w:drawing>
          <wp:inline distT="0" distB="0" distL="0" distR="0" wp14:anchorId="257AEAC9" wp14:editId="4FDD872B">
            <wp:extent cx="6172200" cy="1216025"/>
            <wp:effectExtent l="0" t="0" r="0" b="3175"/>
            <wp:docPr id="2" name="Picture 2" descr="Example of the Closed Captioning and live transcription settings in a UT Zoom accoun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ample of the Closed Captioning and live transcription settings in a UT Zoom account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810" cy="1224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1849">
        <w:rPr>
          <w:rFonts w:ascii="Times New Roman" w:hAnsi="Times New Roman" w:cs="Times New Roman"/>
          <w:color w:val="auto"/>
          <w:sz w:val="24"/>
        </w:rPr>
        <w:fldChar w:fldCharType="end"/>
      </w:r>
    </w:p>
    <w:p w14:paraId="51AE816E" w14:textId="00A2E7E5" w:rsidR="00561849" w:rsidRPr="00561849" w:rsidRDefault="00561849" w:rsidP="00561849">
      <w:pPr>
        <w:rPr>
          <w:bCs/>
        </w:rPr>
      </w:pPr>
      <w:r>
        <w:rPr>
          <w:bCs/>
        </w:rPr>
        <w:t xml:space="preserve">This activates the functionality for automatic live captions and transcripts for </w:t>
      </w:r>
      <w:r>
        <w:rPr>
          <w:b/>
        </w:rPr>
        <w:t xml:space="preserve">all meetings </w:t>
      </w:r>
      <w:r w:rsidRPr="00561849">
        <w:rPr>
          <w:bCs/>
        </w:rPr>
        <w:t>hosted by the account</w:t>
      </w:r>
      <w:r>
        <w:rPr>
          <w:b/>
        </w:rPr>
        <w:t xml:space="preserve"> </w:t>
      </w:r>
      <w:r w:rsidRPr="00561849">
        <w:rPr>
          <w:bCs/>
        </w:rPr>
        <w:t>in which this feature is activated.</w:t>
      </w:r>
      <w:r>
        <w:rPr>
          <w:b/>
        </w:rPr>
        <w:t xml:space="preserve"> </w:t>
      </w:r>
      <w:r>
        <w:rPr>
          <w:bCs/>
        </w:rPr>
        <w:t xml:space="preserve">However, the feature must be turned on in each meeting, too (next step). </w:t>
      </w:r>
    </w:p>
    <w:p w14:paraId="1F59ACB3" w14:textId="77777777" w:rsidR="00E420EC" w:rsidRDefault="00E420EC">
      <w:pPr>
        <w:shd w:val="clear" w:color="auto" w:fill="auto"/>
        <w:spacing w:before="0" w:after="160" w:line="259" w:lineRule="auto"/>
        <w:rPr>
          <w:rFonts w:eastAsiaTheme="majorEastAsia" w:cstheme="majorBidi"/>
          <w:bCs/>
          <w:color w:val="262626" w:themeColor="text1" w:themeTint="D9"/>
          <w:sz w:val="32"/>
          <w:szCs w:val="32"/>
        </w:rPr>
      </w:pPr>
      <w:r>
        <w:br w:type="page"/>
      </w:r>
    </w:p>
    <w:p w14:paraId="487B02F0" w14:textId="19E5C8EB" w:rsidR="00561849" w:rsidRPr="00561849" w:rsidRDefault="00561849" w:rsidP="00561849">
      <w:pPr>
        <w:pStyle w:val="Heading1"/>
        <w:rPr>
          <w:color w:val="262626" w:themeColor="text1" w:themeTint="D9"/>
        </w:rPr>
      </w:pPr>
      <w:r>
        <w:rPr>
          <w:color w:val="262626" w:themeColor="text1" w:themeTint="D9"/>
        </w:rPr>
        <w:lastRenderedPageBreak/>
        <w:t>Second, Turn on Captions and Transcripts in your Meeting…</w:t>
      </w:r>
    </w:p>
    <w:p w14:paraId="18D72A5D" w14:textId="21339EED" w:rsidR="00561849" w:rsidRDefault="00561849" w:rsidP="00561849">
      <w:pPr>
        <w:pStyle w:val="Heading2"/>
      </w:pPr>
      <w:r>
        <w:t xml:space="preserve">1. Activate Live Captions and Transcription </w:t>
      </w:r>
    </w:p>
    <w:p w14:paraId="4E1D7462" w14:textId="5DC83D01" w:rsidR="00561849" w:rsidRDefault="00561849" w:rsidP="00561849">
      <w:pPr>
        <w:pStyle w:val="ListParagraph"/>
        <w:numPr>
          <w:ilvl w:val="0"/>
          <w:numId w:val="46"/>
        </w:numPr>
      </w:pPr>
      <w:r>
        <w:t>(Note: Only hosts can see this until they are turned on.)</w:t>
      </w:r>
    </w:p>
    <w:p w14:paraId="65D949DE" w14:textId="18EDA2F4" w:rsidR="00561849" w:rsidRDefault="00E420EC" w:rsidP="00561849">
      <w:pPr>
        <w:pStyle w:val="ListParagraph"/>
        <w:numPr>
          <w:ilvl w:val="0"/>
          <w:numId w:val="46"/>
        </w:numPr>
      </w:pPr>
      <w:r>
        <w:t xml:space="preserve">Select the “CC Live Transcript” button. </w:t>
      </w:r>
    </w:p>
    <w:p w14:paraId="6F2AA8B9" w14:textId="42EC4C10" w:rsidR="00561849" w:rsidRDefault="00E420EC" w:rsidP="00561849">
      <w:pPr>
        <w:pStyle w:val="ListParagraph"/>
        <w:numPr>
          <w:ilvl w:val="0"/>
          <w:numId w:val="46"/>
        </w:numPr>
      </w:pPr>
      <w:r>
        <w:t xml:space="preserve">Select “Enable Auto-Transcription” at the bottom of the menu that pops up. </w:t>
      </w:r>
    </w:p>
    <w:p w14:paraId="1EA23BD5" w14:textId="34DC11AC" w:rsidR="00561849" w:rsidRPr="00561849" w:rsidRDefault="00561849" w:rsidP="00561849">
      <w:r>
        <w:rPr>
          <w:noProof/>
        </w:rPr>
        <w:drawing>
          <wp:inline distT="0" distB="0" distL="0" distR="0" wp14:anchorId="799EC0F5" wp14:editId="5B8F0D5C">
            <wp:extent cx="3479800" cy="3352800"/>
            <wp:effectExtent l="0" t="0" r="0" b="0"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479800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DA8B5E" w14:textId="63F8A681" w:rsidR="006825D1" w:rsidRDefault="006825D1" w:rsidP="006825D1"/>
    <w:p w14:paraId="2C604B72" w14:textId="77777777" w:rsidR="00E420EC" w:rsidRDefault="00E420EC" w:rsidP="006825D1">
      <w:r w:rsidRPr="00E420EC">
        <w:rPr>
          <w:b/>
          <w:bCs/>
        </w:rPr>
        <w:t>Note</w:t>
      </w:r>
      <w:r>
        <w:t xml:space="preserve"> that end user will now see the “CC Live transcript” button, themselves, and can use this to:</w:t>
      </w:r>
    </w:p>
    <w:p w14:paraId="18A86994" w14:textId="77777777" w:rsidR="00E420EC" w:rsidRDefault="00E420EC" w:rsidP="00E420EC">
      <w:pPr>
        <w:pStyle w:val="ListParagraph"/>
        <w:numPr>
          <w:ilvl w:val="0"/>
          <w:numId w:val="47"/>
        </w:numPr>
      </w:pPr>
      <w:r>
        <w:t>toggle the captions off and on</w:t>
      </w:r>
    </w:p>
    <w:p w14:paraId="70B605B7" w14:textId="77777777" w:rsidR="00E420EC" w:rsidRDefault="00E420EC" w:rsidP="00E420EC">
      <w:pPr>
        <w:pStyle w:val="ListParagraph"/>
        <w:numPr>
          <w:ilvl w:val="0"/>
          <w:numId w:val="47"/>
        </w:numPr>
      </w:pPr>
      <w:r>
        <w:t>display a live transcript</w:t>
      </w:r>
    </w:p>
    <w:p w14:paraId="55189E6B" w14:textId="12062F4D" w:rsidR="00E420EC" w:rsidRPr="006825D1" w:rsidRDefault="00E420EC" w:rsidP="00E420EC">
      <w:pPr>
        <w:ind w:left="360"/>
      </w:pPr>
      <w:r>
        <w:t xml:space="preserve"> End users may also move the caption display around if it blocks visibility of any content (It is a “floating” window). </w:t>
      </w:r>
    </w:p>
    <w:sectPr w:rsidR="00E420EC" w:rsidRPr="006825D1" w:rsidSect="00E51B4E">
      <w:headerReference w:type="default" r:id="rId13"/>
      <w:footerReference w:type="default" r:id="rId14"/>
      <w:headerReference w:type="first" r:id="rId15"/>
      <w:pgSz w:w="12240" w:h="15840"/>
      <w:pgMar w:top="1440" w:right="1080" w:bottom="711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5F8278" w14:textId="77777777" w:rsidR="00EC247C" w:rsidRDefault="00EC247C" w:rsidP="006F69F5">
      <w:r>
        <w:separator/>
      </w:r>
    </w:p>
  </w:endnote>
  <w:endnote w:type="continuationSeparator" w:id="0">
    <w:p w14:paraId="14AA37C1" w14:textId="77777777" w:rsidR="00EC247C" w:rsidRDefault="00EC247C" w:rsidP="006F6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Times New Roman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B24239" w14:textId="77777777" w:rsidR="00E420EC" w:rsidRDefault="00E420EC" w:rsidP="00E420E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1" layoutInCell="1" allowOverlap="1" wp14:anchorId="1ABC3806" wp14:editId="41BDF062">
              <wp:simplePos x="0" y="0"/>
              <wp:positionH relativeFrom="column">
                <wp:posOffset>-39370</wp:posOffset>
              </wp:positionH>
              <wp:positionV relativeFrom="paragraph">
                <wp:posOffset>159385</wp:posOffset>
              </wp:positionV>
              <wp:extent cx="6375400" cy="0"/>
              <wp:effectExtent l="0" t="0" r="25400" b="2540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75400" cy="0"/>
                      </a:xfrm>
                      <a:prstGeom prst="line">
                        <a:avLst/>
                      </a:prstGeom>
                      <a:ln>
                        <a:solidFill>
                          <a:srgbClr val="E47723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6CE609A" id="Straight Connector 7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1pt,12.55pt" to="498.9pt,12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" strokecolor="#e47723" strokeweight="1pt">
              <v:stroke joinstyle="miter"/>
              <w10:anchorlock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9504" behindDoc="0" locked="1" layoutInCell="1" allowOverlap="1" wp14:anchorId="2EBBADE7" wp14:editId="5EBC7F99">
          <wp:simplePos x="0" y="0"/>
          <wp:positionH relativeFrom="column">
            <wp:posOffset>4154805</wp:posOffset>
          </wp:positionH>
          <wp:positionV relativeFrom="paragraph">
            <wp:posOffset>-154940</wp:posOffset>
          </wp:positionV>
          <wp:extent cx="2558415" cy="1180465"/>
          <wp:effectExtent l="0" t="0" r="0" b="635"/>
          <wp:wrapNone/>
          <wp:docPr id="11" name="Picture 1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8415" cy="1180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77E554" w14:textId="51147BFF" w:rsidR="00E420EC" w:rsidRPr="00E420EC" w:rsidRDefault="00E420EC" w:rsidP="00E420EC">
    <w:pPr>
      <w:pStyle w:val="BasicParagraph"/>
    </w:pPr>
    <w:r>
      <w:rPr>
        <w:noProof/>
      </w:rPr>
      <w:t xml:space="preserve"> </w:t>
    </w:r>
    <w:r>
      <w:rPr>
        <w:noProof/>
      </w:rPr>
      <w:drawing>
        <wp:inline distT="0" distB="0" distL="0" distR="0" wp14:anchorId="5914E06F" wp14:editId="10F2E3A9">
          <wp:extent cx="2926080" cy="435466"/>
          <wp:effectExtent l="0" t="0" r="0" b="0"/>
          <wp:docPr id="10" name="Picture 10" descr="Office of Information Technology help.utk.edu 865-974-9900" title="Office of Information Technology help.utk.edu 865-974-99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HD:Users:susannahfinley:Desktop:OIT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8491" cy="43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73FF42" w14:textId="77777777" w:rsidR="00EC247C" w:rsidRDefault="00EC247C" w:rsidP="006F69F5">
      <w:r>
        <w:separator/>
      </w:r>
    </w:p>
  </w:footnote>
  <w:footnote w:type="continuationSeparator" w:id="0">
    <w:p w14:paraId="2D318850" w14:textId="77777777" w:rsidR="00EC247C" w:rsidRDefault="00EC247C" w:rsidP="006F69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C6ECD9" w14:textId="17F86D04" w:rsidR="00D43606" w:rsidRPr="00D43606" w:rsidRDefault="00D43606" w:rsidP="006F69F5">
    <w:pPr>
      <w:pStyle w:val="Header"/>
    </w:pPr>
    <w:r w:rsidRPr="00D43606">
      <w:t xml:space="preserve">Page </w:t>
    </w:r>
    <w:r w:rsidRPr="00D43606">
      <w:fldChar w:fldCharType="begin"/>
    </w:r>
    <w:r w:rsidRPr="00D43606">
      <w:instrText xml:space="preserve"> PAGE </w:instrText>
    </w:r>
    <w:r w:rsidRPr="00D43606">
      <w:fldChar w:fldCharType="separate"/>
    </w:r>
    <w:r w:rsidR="004E47B1">
      <w:rPr>
        <w:noProof/>
      </w:rPr>
      <w:t>2</w:t>
    </w:r>
    <w:r w:rsidRPr="00D43606">
      <w:fldChar w:fldCharType="end"/>
    </w:r>
    <w:r w:rsidRPr="00D43606">
      <w:t xml:space="preserve"> of </w:t>
    </w:r>
    <w:r w:rsidR="00EC247C">
      <w:fldChar w:fldCharType="begin"/>
    </w:r>
    <w:r w:rsidR="00EC247C">
      <w:instrText xml:space="preserve"> NUMPAGES </w:instrText>
    </w:r>
    <w:r w:rsidR="00EC247C">
      <w:fldChar w:fldCharType="separate"/>
    </w:r>
    <w:r w:rsidR="004E47B1">
      <w:rPr>
        <w:noProof/>
      </w:rPr>
      <w:t>4</w:t>
    </w:r>
    <w:r w:rsidR="00EC247C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0A80C" w14:textId="632537A6" w:rsidR="00B31B03" w:rsidRDefault="00064187" w:rsidP="006F69F5">
    <w:pPr>
      <w:pStyle w:val="Header"/>
    </w:pPr>
    <w:r w:rsidRPr="00064187">
      <w:rPr>
        <w:rFonts w:ascii="Times New Roman" w:hAnsi="Times New Roman" w:cs="Times New Roman"/>
        <w:color w:val="auto"/>
        <w:sz w:val="24"/>
      </w:rPr>
      <w:drawing>
        <wp:anchor distT="0" distB="0" distL="114300" distR="114300" simplePos="0" relativeHeight="251667456" behindDoc="0" locked="0" layoutInCell="1" allowOverlap="1" wp14:anchorId="25D4DA03" wp14:editId="5E888EEE">
          <wp:simplePos x="0" y="0"/>
          <wp:positionH relativeFrom="column">
            <wp:posOffset>4970780</wp:posOffset>
          </wp:positionH>
          <wp:positionV relativeFrom="paragraph">
            <wp:posOffset>-216823</wp:posOffset>
          </wp:positionV>
          <wp:extent cx="1117600" cy="367632"/>
          <wp:effectExtent l="0" t="0" r="0" b="127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17600" cy="367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1B03">
      <w:rPr>
        <w:noProof/>
      </w:rPr>
      <w:drawing>
        <wp:anchor distT="0" distB="0" distL="114300" distR="114300" simplePos="0" relativeHeight="251656192" behindDoc="0" locked="1" layoutInCell="1" allowOverlap="1" wp14:anchorId="189E26E7" wp14:editId="40999381">
          <wp:simplePos x="0" y="0"/>
          <wp:positionH relativeFrom="column">
            <wp:posOffset>-278765</wp:posOffset>
          </wp:positionH>
          <wp:positionV relativeFrom="paragraph">
            <wp:posOffset>-334010</wp:posOffset>
          </wp:positionV>
          <wp:extent cx="3990340" cy="648335"/>
          <wp:effectExtent l="0" t="0" r="0" b="0"/>
          <wp:wrapNone/>
          <wp:docPr id="12" name="Picture 1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07"/>
                  <a:stretch/>
                </pic:blipFill>
                <pic:spPr bwMode="auto">
                  <a:xfrm>
                    <a:off x="0" y="0"/>
                    <a:ext cx="3990340" cy="6483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470D3"/>
    <w:multiLevelType w:val="hybridMultilevel"/>
    <w:tmpl w:val="507E7C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50142"/>
    <w:multiLevelType w:val="hybridMultilevel"/>
    <w:tmpl w:val="507E7C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B484A"/>
    <w:multiLevelType w:val="hybridMultilevel"/>
    <w:tmpl w:val="FFE6D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8C7C63"/>
    <w:multiLevelType w:val="hybridMultilevel"/>
    <w:tmpl w:val="53E023C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E070D2"/>
    <w:multiLevelType w:val="hybridMultilevel"/>
    <w:tmpl w:val="08108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C77B1B"/>
    <w:multiLevelType w:val="hybridMultilevel"/>
    <w:tmpl w:val="8CE6B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3E1739"/>
    <w:multiLevelType w:val="hybridMultilevel"/>
    <w:tmpl w:val="20DE28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22341A"/>
    <w:multiLevelType w:val="multilevel"/>
    <w:tmpl w:val="F5DA3A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797CFF"/>
    <w:multiLevelType w:val="hybridMultilevel"/>
    <w:tmpl w:val="D5B4F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F3771C"/>
    <w:multiLevelType w:val="hybridMultilevel"/>
    <w:tmpl w:val="88C46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DD03BB"/>
    <w:multiLevelType w:val="hybridMultilevel"/>
    <w:tmpl w:val="7D0EE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215578"/>
    <w:multiLevelType w:val="hybridMultilevel"/>
    <w:tmpl w:val="6052B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F27AE"/>
    <w:multiLevelType w:val="multilevel"/>
    <w:tmpl w:val="10FE3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45688C"/>
    <w:multiLevelType w:val="hybridMultilevel"/>
    <w:tmpl w:val="14288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20487D"/>
    <w:multiLevelType w:val="hybridMultilevel"/>
    <w:tmpl w:val="39943E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1D6126B"/>
    <w:multiLevelType w:val="hybridMultilevel"/>
    <w:tmpl w:val="A7E0D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5432D9"/>
    <w:multiLevelType w:val="hybridMultilevel"/>
    <w:tmpl w:val="BEC8B0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C641883"/>
    <w:multiLevelType w:val="hybridMultilevel"/>
    <w:tmpl w:val="08D2D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150A3D"/>
    <w:multiLevelType w:val="hybridMultilevel"/>
    <w:tmpl w:val="E47E7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570BF3"/>
    <w:multiLevelType w:val="hybridMultilevel"/>
    <w:tmpl w:val="54EEB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D83A5E"/>
    <w:multiLevelType w:val="hybridMultilevel"/>
    <w:tmpl w:val="E22C3B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8F818D9"/>
    <w:multiLevelType w:val="hybridMultilevel"/>
    <w:tmpl w:val="C03E7E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810C8"/>
    <w:multiLevelType w:val="hybridMultilevel"/>
    <w:tmpl w:val="E6061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7B5006"/>
    <w:multiLevelType w:val="hybridMultilevel"/>
    <w:tmpl w:val="FFF276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2A42E3B"/>
    <w:multiLevelType w:val="multilevel"/>
    <w:tmpl w:val="7960E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5BA0DD9"/>
    <w:multiLevelType w:val="multilevel"/>
    <w:tmpl w:val="C478D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9893852"/>
    <w:multiLevelType w:val="hybridMultilevel"/>
    <w:tmpl w:val="CC42B2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9EB484F"/>
    <w:multiLevelType w:val="hybridMultilevel"/>
    <w:tmpl w:val="6D5A7E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AB64D83"/>
    <w:multiLevelType w:val="hybridMultilevel"/>
    <w:tmpl w:val="A7863C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76226A"/>
    <w:multiLevelType w:val="hybridMultilevel"/>
    <w:tmpl w:val="F874FE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ECE5E59"/>
    <w:multiLevelType w:val="hybridMultilevel"/>
    <w:tmpl w:val="125C9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1918BC"/>
    <w:multiLevelType w:val="hybridMultilevel"/>
    <w:tmpl w:val="CDBE72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5E58FD"/>
    <w:multiLevelType w:val="hybridMultilevel"/>
    <w:tmpl w:val="C4B87A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4B53FDF"/>
    <w:multiLevelType w:val="hybridMultilevel"/>
    <w:tmpl w:val="3EE06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CA69BE"/>
    <w:multiLevelType w:val="hybridMultilevel"/>
    <w:tmpl w:val="DC16C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203877"/>
    <w:multiLevelType w:val="hybridMultilevel"/>
    <w:tmpl w:val="F3082E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84F71A1"/>
    <w:multiLevelType w:val="hybridMultilevel"/>
    <w:tmpl w:val="1A3CC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D55507"/>
    <w:multiLevelType w:val="hybridMultilevel"/>
    <w:tmpl w:val="4D1A6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534779"/>
    <w:multiLevelType w:val="hybridMultilevel"/>
    <w:tmpl w:val="409AA706"/>
    <w:lvl w:ilvl="0" w:tplc="00C4C390">
      <w:start w:val="1"/>
      <w:numFmt w:val="decimal"/>
      <w:lvlText w:val="%1."/>
      <w:lvlJc w:val="left"/>
      <w:pPr>
        <w:ind w:left="360" w:hanging="360"/>
      </w:pPr>
      <w:rPr>
        <w:rFonts w:ascii="Helvetica" w:eastAsia="Times New Roman" w:hAnsi="Helvetica" w:cs="Arial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11A4FC7"/>
    <w:multiLevelType w:val="hybridMultilevel"/>
    <w:tmpl w:val="9460B6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E353B9"/>
    <w:multiLevelType w:val="hybridMultilevel"/>
    <w:tmpl w:val="669E2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414B3F"/>
    <w:multiLevelType w:val="hybridMultilevel"/>
    <w:tmpl w:val="031CA336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2" w15:restartNumberingAfterBreak="0">
    <w:nsid w:val="77DA4741"/>
    <w:multiLevelType w:val="hybridMultilevel"/>
    <w:tmpl w:val="9BDA9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A47737"/>
    <w:multiLevelType w:val="hybridMultilevel"/>
    <w:tmpl w:val="FFF276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A931BA5"/>
    <w:multiLevelType w:val="hybridMultilevel"/>
    <w:tmpl w:val="8048E260"/>
    <w:lvl w:ilvl="0" w:tplc="173818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DA203B"/>
    <w:multiLevelType w:val="hybridMultilevel"/>
    <w:tmpl w:val="45B21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723D84"/>
    <w:multiLevelType w:val="multilevel"/>
    <w:tmpl w:val="5B5EC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42"/>
  </w:num>
  <w:num w:numId="3">
    <w:abstractNumId w:val="13"/>
  </w:num>
  <w:num w:numId="4">
    <w:abstractNumId w:val="4"/>
  </w:num>
  <w:num w:numId="5">
    <w:abstractNumId w:val="11"/>
  </w:num>
  <w:num w:numId="6">
    <w:abstractNumId w:val="9"/>
  </w:num>
  <w:num w:numId="7">
    <w:abstractNumId w:val="29"/>
  </w:num>
  <w:num w:numId="8">
    <w:abstractNumId w:val="37"/>
  </w:num>
  <w:num w:numId="9">
    <w:abstractNumId w:val="30"/>
  </w:num>
  <w:num w:numId="10">
    <w:abstractNumId w:val="1"/>
  </w:num>
  <w:num w:numId="11">
    <w:abstractNumId w:val="36"/>
  </w:num>
  <w:num w:numId="12">
    <w:abstractNumId w:val="40"/>
  </w:num>
  <w:num w:numId="13">
    <w:abstractNumId w:val="31"/>
  </w:num>
  <w:num w:numId="14">
    <w:abstractNumId w:val="25"/>
  </w:num>
  <w:num w:numId="15">
    <w:abstractNumId w:val="7"/>
  </w:num>
  <w:num w:numId="16">
    <w:abstractNumId w:val="20"/>
  </w:num>
  <w:num w:numId="17">
    <w:abstractNumId w:val="35"/>
  </w:num>
  <w:num w:numId="18">
    <w:abstractNumId w:val="34"/>
  </w:num>
  <w:num w:numId="19">
    <w:abstractNumId w:val="10"/>
  </w:num>
  <w:num w:numId="20">
    <w:abstractNumId w:val="22"/>
  </w:num>
  <w:num w:numId="21">
    <w:abstractNumId w:val="19"/>
  </w:num>
  <w:num w:numId="22">
    <w:abstractNumId w:val="23"/>
  </w:num>
  <w:num w:numId="23">
    <w:abstractNumId w:val="28"/>
  </w:num>
  <w:num w:numId="24">
    <w:abstractNumId w:val="43"/>
  </w:num>
  <w:num w:numId="25">
    <w:abstractNumId w:val="26"/>
  </w:num>
  <w:num w:numId="26">
    <w:abstractNumId w:val="16"/>
  </w:num>
  <w:num w:numId="27">
    <w:abstractNumId w:val="38"/>
  </w:num>
  <w:num w:numId="28">
    <w:abstractNumId w:val="3"/>
  </w:num>
  <w:num w:numId="29">
    <w:abstractNumId w:val="27"/>
  </w:num>
  <w:num w:numId="30">
    <w:abstractNumId w:val="14"/>
  </w:num>
  <w:num w:numId="31">
    <w:abstractNumId w:val="15"/>
  </w:num>
  <w:num w:numId="32">
    <w:abstractNumId w:val="5"/>
  </w:num>
  <w:num w:numId="33">
    <w:abstractNumId w:val="6"/>
  </w:num>
  <w:num w:numId="34">
    <w:abstractNumId w:val="41"/>
  </w:num>
  <w:num w:numId="35">
    <w:abstractNumId w:val="32"/>
  </w:num>
  <w:num w:numId="36">
    <w:abstractNumId w:val="8"/>
  </w:num>
  <w:num w:numId="37">
    <w:abstractNumId w:val="24"/>
  </w:num>
  <w:num w:numId="38">
    <w:abstractNumId w:val="44"/>
  </w:num>
  <w:num w:numId="39">
    <w:abstractNumId w:val="21"/>
  </w:num>
  <w:num w:numId="40">
    <w:abstractNumId w:val="45"/>
  </w:num>
  <w:num w:numId="41">
    <w:abstractNumId w:val="46"/>
  </w:num>
  <w:num w:numId="42">
    <w:abstractNumId w:val="17"/>
  </w:num>
  <w:num w:numId="43">
    <w:abstractNumId w:val="18"/>
  </w:num>
  <w:num w:numId="44">
    <w:abstractNumId w:val="33"/>
  </w:num>
  <w:num w:numId="45">
    <w:abstractNumId w:val="0"/>
  </w:num>
  <w:num w:numId="46">
    <w:abstractNumId w:val="39"/>
  </w:num>
  <w:num w:numId="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3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3EC"/>
    <w:rsid w:val="00002972"/>
    <w:rsid w:val="000378C3"/>
    <w:rsid w:val="0004576D"/>
    <w:rsid w:val="00045D44"/>
    <w:rsid w:val="00055703"/>
    <w:rsid w:val="000564AF"/>
    <w:rsid w:val="00064187"/>
    <w:rsid w:val="0006493F"/>
    <w:rsid w:val="000812AA"/>
    <w:rsid w:val="00083BE2"/>
    <w:rsid w:val="00092B69"/>
    <w:rsid w:val="000C4985"/>
    <w:rsid w:val="000C5BAE"/>
    <w:rsid w:val="000C6B92"/>
    <w:rsid w:val="000F4153"/>
    <w:rsid w:val="000F6177"/>
    <w:rsid w:val="00100BDD"/>
    <w:rsid w:val="00102CE9"/>
    <w:rsid w:val="00120680"/>
    <w:rsid w:val="0013579A"/>
    <w:rsid w:val="00145605"/>
    <w:rsid w:val="00161C7F"/>
    <w:rsid w:val="00170299"/>
    <w:rsid w:val="001818C2"/>
    <w:rsid w:val="001828A0"/>
    <w:rsid w:val="00182C7D"/>
    <w:rsid w:val="00186E25"/>
    <w:rsid w:val="00194D29"/>
    <w:rsid w:val="001A71FB"/>
    <w:rsid w:val="001A756D"/>
    <w:rsid w:val="001C5A5D"/>
    <w:rsid w:val="001D634D"/>
    <w:rsid w:val="001D6C7C"/>
    <w:rsid w:val="002028CF"/>
    <w:rsid w:val="00206370"/>
    <w:rsid w:val="00215BC0"/>
    <w:rsid w:val="00215C94"/>
    <w:rsid w:val="002322F3"/>
    <w:rsid w:val="002523EC"/>
    <w:rsid w:val="00282AC3"/>
    <w:rsid w:val="00297E6E"/>
    <w:rsid w:val="002A5AE9"/>
    <w:rsid w:val="002B19FF"/>
    <w:rsid w:val="002B4BD1"/>
    <w:rsid w:val="002D0AD6"/>
    <w:rsid w:val="002D2673"/>
    <w:rsid w:val="002D6F0D"/>
    <w:rsid w:val="002E4DBD"/>
    <w:rsid w:val="002F3055"/>
    <w:rsid w:val="00306AC0"/>
    <w:rsid w:val="003165D8"/>
    <w:rsid w:val="003355F3"/>
    <w:rsid w:val="003472EE"/>
    <w:rsid w:val="003538B2"/>
    <w:rsid w:val="003636ED"/>
    <w:rsid w:val="00363AA7"/>
    <w:rsid w:val="00372934"/>
    <w:rsid w:val="00375488"/>
    <w:rsid w:val="0037769E"/>
    <w:rsid w:val="00380454"/>
    <w:rsid w:val="003C1F17"/>
    <w:rsid w:val="003E3A67"/>
    <w:rsid w:val="003E4D9F"/>
    <w:rsid w:val="004129B4"/>
    <w:rsid w:val="0041724C"/>
    <w:rsid w:val="0042053A"/>
    <w:rsid w:val="00444219"/>
    <w:rsid w:val="00463747"/>
    <w:rsid w:val="00464391"/>
    <w:rsid w:val="00472336"/>
    <w:rsid w:val="00475F4A"/>
    <w:rsid w:val="00497D4E"/>
    <w:rsid w:val="004B6EE8"/>
    <w:rsid w:val="004C0A27"/>
    <w:rsid w:val="004D156E"/>
    <w:rsid w:val="004D46F0"/>
    <w:rsid w:val="004E2848"/>
    <w:rsid w:val="004E47B1"/>
    <w:rsid w:val="004E6059"/>
    <w:rsid w:val="004E613D"/>
    <w:rsid w:val="004F0E6E"/>
    <w:rsid w:val="0051312D"/>
    <w:rsid w:val="0052387E"/>
    <w:rsid w:val="00553E9D"/>
    <w:rsid w:val="00561849"/>
    <w:rsid w:val="00590DD6"/>
    <w:rsid w:val="00595FE1"/>
    <w:rsid w:val="005A38F6"/>
    <w:rsid w:val="005B4BC3"/>
    <w:rsid w:val="005C770E"/>
    <w:rsid w:val="005E5193"/>
    <w:rsid w:val="005E71C5"/>
    <w:rsid w:val="005F007E"/>
    <w:rsid w:val="005F31FB"/>
    <w:rsid w:val="00606280"/>
    <w:rsid w:val="0060674B"/>
    <w:rsid w:val="00607D86"/>
    <w:rsid w:val="00646F25"/>
    <w:rsid w:val="00651804"/>
    <w:rsid w:val="006556A8"/>
    <w:rsid w:val="00670D8F"/>
    <w:rsid w:val="006825D1"/>
    <w:rsid w:val="00697514"/>
    <w:rsid w:val="006A38CC"/>
    <w:rsid w:val="006A4EC7"/>
    <w:rsid w:val="006C1E4D"/>
    <w:rsid w:val="006D0B71"/>
    <w:rsid w:val="006D590E"/>
    <w:rsid w:val="006D6F1A"/>
    <w:rsid w:val="006F69F5"/>
    <w:rsid w:val="00705B7C"/>
    <w:rsid w:val="00705E7E"/>
    <w:rsid w:val="00716219"/>
    <w:rsid w:val="00742A7D"/>
    <w:rsid w:val="00747CB1"/>
    <w:rsid w:val="0075757F"/>
    <w:rsid w:val="007A4F96"/>
    <w:rsid w:val="007B57EC"/>
    <w:rsid w:val="007D6A71"/>
    <w:rsid w:val="007E7A75"/>
    <w:rsid w:val="007F12AF"/>
    <w:rsid w:val="0080597C"/>
    <w:rsid w:val="00814C7B"/>
    <w:rsid w:val="00821138"/>
    <w:rsid w:val="00853E1C"/>
    <w:rsid w:val="00855CA4"/>
    <w:rsid w:val="008764E5"/>
    <w:rsid w:val="00883212"/>
    <w:rsid w:val="00886FD4"/>
    <w:rsid w:val="00895DFB"/>
    <w:rsid w:val="008A01A4"/>
    <w:rsid w:val="008A1720"/>
    <w:rsid w:val="008B3258"/>
    <w:rsid w:val="008B5FA8"/>
    <w:rsid w:val="008B7A6A"/>
    <w:rsid w:val="008C5165"/>
    <w:rsid w:val="008D19AF"/>
    <w:rsid w:val="008E23F1"/>
    <w:rsid w:val="009030DE"/>
    <w:rsid w:val="00906ED0"/>
    <w:rsid w:val="009172AC"/>
    <w:rsid w:val="009233DA"/>
    <w:rsid w:val="00943520"/>
    <w:rsid w:val="0096440E"/>
    <w:rsid w:val="00964BB0"/>
    <w:rsid w:val="009864E4"/>
    <w:rsid w:val="00994426"/>
    <w:rsid w:val="009B3435"/>
    <w:rsid w:val="009D7E6F"/>
    <w:rsid w:val="009E340A"/>
    <w:rsid w:val="009E4919"/>
    <w:rsid w:val="00A118C6"/>
    <w:rsid w:val="00A216C0"/>
    <w:rsid w:val="00A37E94"/>
    <w:rsid w:val="00A37EF6"/>
    <w:rsid w:val="00A4297A"/>
    <w:rsid w:val="00A47DD4"/>
    <w:rsid w:val="00A500BB"/>
    <w:rsid w:val="00A81B66"/>
    <w:rsid w:val="00AA6BE9"/>
    <w:rsid w:val="00AD1CF0"/>
    <w:rsid w:val="00AE1F95"/>
    <w:rsid w:val="00AE739C"/>
    <w:rsid w:val="00AF2ABE"/>
    <w:rsid w:val="00AF412C"/>
    <w:rsid w:val="00B016CF"/>
    <w:rsid w:val="00B23B71"/>
    <w:rsid w:val="00B30FCB"/>
    <w:rsid w:val="00B31B03"/>
    <w:rsid w:val="00B37E84"/>
    <w:rsid w:val="00B42E98"/>
    <w:rsid w:val="00B8423C"/>
    <w:rsid w:val="00B96F9A"/>
    <w:rsid w:val="00BA53E6"/>
    <w:rsid w:val="00BB3F6A"/>
    <w:rsid w:val="00BC56F1"/>
    <w:rsid w:val="00BD7955"/>
    <w:rsid w:val="00BF0F1A"/>
    <w:rsid w:val="00BF4A4F"/>
    <w:rsid w:val="00BF669E"/>
    <w:rsid w:val="00BF709F"/>
    <w:rsid w:val="00C01712"/>
    <w:rsid w:val="00C03121"/>
    <w:rsid w:val="00C20A59"/>
    <w:rsid w:val="00C379B4"/>
    <w:rsid w:val="00C4239B"/>
    <w:rsid w:val="00C72E2C"/>
    <w:rsid w:val="00C8175D"/>
    <w:rsid w:val="00C94139"/>
    <w:rsid w:val="00C9429A"/>
    <w:rsid w:val="00CA069A"/>
    <w:rsid w:val="00CB5D5E"/>
    <w:rsid w:val="00CC1EC2"/>
    <w:rsid w:val="00CC7E7C"/>
    <w:rsid w:val="00CF6071"/>
    <w:rsid w:val="00D12CC4"/>
    <w:rsid w:val="00D1443A"/>
    <w:rsid w:val="00D17DFF"/>
    <w:rsid w:val="00D24DEB"/>
    <w:rsid w:val="00D30217"/>
    <w:rsid w:val="00D30B43"/>
    <w:rsid w:val="00D3259A"/>
    <w:rsid w:val="00D41F39"/>
    <w:rsid w:val="00D42491"/>
    <w:rsid w:val="00D43606"/>
    <w:rsid w:val="00D44833"/>
    <w:rsid w:val="00D4579A"/>
    <w:rsid w:val="00D95E97"/>
    <w:rsid w:val="00DC0862"/>
    <w:rsid w:val="00DC2416"/>
    <w:rsid w:val="00DF47C7"/>
    <w:rsid w:val="00DF6A43"/>
    <w:rsid w:val="00E00F8A"/>
    <w:rsid w:val="00E106BD"/>
    <w:rsid w:val="00E16854"/>
    <w:rsid w:val="00E23C07"/>
    <w:rsid w:val="00E41622"/>
    <w:rsid w:val="00E420EC"/>
    <w:rsid w:val="00E4275E"/>
    <w:rsid w:val="00E43CCA"/>
    <w:rsid w:val="00E51B4E"/>
    <w:rsid w:val="00E577CE"/>
    <w:rsid w:val="00E65720"/>
    <w:rsid w:val="00E65804"/>
    <w:rsid w:val="00EC11FC"/>
    <w:rsid w:val="00EC247C"/>
    <w:rsid w:val="00ED1873"/>
    <w:rsid w:val="00ED45B6"/>
    <w:rsid w:val="00EF6BD8"/>
    <w:rsid w:val="00F1156A"/>
    <w:rsid w:val="00F115D5"/>
    <w:rsid w:val="00F13851"/>
    <w:rsid w:val="00F15072"/>
    <w:rsid w:val="00F1710B"/>
    <w:rsid w:val="00F35FCB"/>
    <w:rsid w:val="00F625C6"/>
    <w:rsid w:val="00F92B58"/>
    <w:rsid w:val="00FA26F5"/>
    <w:rsid w:val="00FA3789"/>
    <w:rsid w:val="00FC4D7F"/>
    <w:rsid w:val="00FC66A8"/>
    <w:rsid w:val="00FD3632"/>
    <w:rsid w:val="00FD44A3"/>
    <w:rsid w:val="00FD7ECB"/>
    <w:rsid w:val="00FE67A8"/>
    <w:rsid w:val="00FF2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B5278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F69F5"/>
    <w:pPr>
      <w:shd w:val="clear" w:color="auto" w:fill="FFFFFF"/>
      <w:spacing w:before="60" w:after="180" w:line="276" w:lineRule="auto"/>
    </w:pPr>
    <w:rPr>
      <w:rFonts w:ascii="Helvetica" w:eastAsia="Times New Roman" w:hAnsi="Helvetica" w:cs="Arial"/>
      <w:color w:val="212121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1849"/>
    <w:pPr>
      <w:keepNext/>
      <w:keepLines/>
      <w:spacing w:before="240" w:after="0"/>
      <w:outlineLvl w:val="0"/>
    </w:pPr>
    <w:rPr>
      <w:rFonts w:eastAsiaTheme="majorEastAsia" w:cstheme="majorBidi"/>
      <w:bCs/>
      <w:color w:val="262626" w:themeColor="text1" w:themeTint="D9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E23C07"/>
    <w:pPr>
      <w:outlineLvl w:val="1"/>
    </w:pPr>
    <w:rPr>
      <w:color w:val="404040" w:themeColor="text1" w:themeTint="BF"/>
      <w:sz w:val="28"/>
      <w:szCs w:val="28"/>
      <w14:textFill>
        <w14:solidFill>
          <w14:schemeClr w14:val="tx1">
            <w14:lumMod w14:val="75000"/>
            <w14:lumOff w14:val="25000"/>
            <w14:lumMod w14:val="85000"/>
            <w14:lumOff w14:val="15000"/>
          </w14:schemeClr>
        </w14:solidFill>
      </w14:textFill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00B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255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1E4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C4985"/>
  </w:style>
  <w:style w:type="character" w:styleId="Hyperlink">
    <w:name w:val="Hyperlink"/>
    <w:basedOn w:val="DefaultParagraphFont"/>
    <w:uiPriority w:val="99"/>
    <w:unhideWhenUsed/>
    <w:rsid w:val="000C498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C4985"/>
    <w:rPr>
      <w:b/>
      <w:bCs/>
    </w:rPr>
  </w:style>
  <w:style w:type="paragraph" w:styleId="ListParagraph">
    <w:name w:val="List Paragraph"/>
    <w:basedOn w:val="Normal"/>
    <w:qFormat/>
    <w:rsid w:val="0069751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61849"/>
    <w:rPr>
      <w:rFonts w:ascii="Helvetica" w:eastAsiaTheme="majorEastAsia" w:hAnsi="Helvetica" w:cstheme="majorBidi"/>
      <w:bCs/>
      <w:color w:val="262626" w:themeColor="text1" w:themeTint="D9"/>
      <w:sz w:val="32"/>
      <w:szCs w:val="32"/>
      <w:shd w:val="clear" w:color="auto" w:fill="FFFFFF"/>
    </w:rPr>
  </w:style>
  <w:style w:type="character" w:customStyle="1" w:styleId="Heading2Char">
    <w:name w:val="Heading 2 Char"/>
    <w:basedOn w:val="DefaultParagraphFont"/>
    <w:link w:val="Heading2"/>
    <w:uiPriority w:val="9"/>
    <w:rsid w:val="00E23C07"/>
    <w:rPr>
      <w:rFonts w:ascii="Helvetica" w:eastAsiaTheme="majorEastAsia" w:hAnsi="Helvetica" w:cstheme="majorBidi"/>
      <w:b/>
      <w:color w:val="404040" w:themeColor="text1" w:themeTint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182C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C7D"/>
  </w:style>
  <w:style w:type="paragraph" w:styleId="Footer">
    <w:name w:val="footer"/>
    <w:basedOn w:val="Normal"/>
    <w:link w:val="FooterChar"/>
    <w:uiPriority w:val="99"/>
    <w:unhideWhenUsed/>
    <w:rsid w:val="00182C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C7D"/>
  </w:style>
  <w:style w:type="paragraph" w:styleId="BalloonText">
    <w:name w:val="Balloon Text"/>
    <w:basedOn w:val="Normal"/>
    <w:link w:val="BalloonTextChar"/>
    <w:uiPriority w:val="99"/>
    <w:semiHidden/>
    <w:unhideWhenUsed/>
    <w:rsid w:val="0052387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87E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2387E"/>
    <w:rPr>
      <w:color w:val="3EBBF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00BB"/>
    <w:rPr>
      <w:rFonts w:asciiTheme="majorHAnsi" w:eastAsiaTheme="majorEastAsia" w:hAnsiTheme="majorHAnsi" w:cstheme="majorBidi"/>
      <w:color w:val="243255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8D19A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</w:rPr>
  </w:style>
  <w:style w:type="paragraph" w:styleId="NoSpacing">
    <w:name w:val="No Spacing"/>
    <w:uiPriority w:val="1"/>
    <w:qFormat/>
    <w:rsid w:val="006C1E4D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6C1E4D"/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table" w:styleId="TableGrid">
    <w:name w:val="Table Grid"/>
    <w:basedOn w:val="TableNormal"/>
    <w:uiPriority w:val="39"/>
    <w:rsid w:val="00606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F0F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0F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0F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0F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0F1A"/>
    <w:rPr>
      <w:b/>
      <w:bCs/>
      <w:sz w:val="20"/>
      <w:szCs w:val="20"/>
    </w:rPr>
  </w:style>
  <w:style w:type="paragraph" w:customStyle="1" w:styleId="BasicParagraph">
    <w:name w:val="[Basic Paragraph]"/>
    <w:basedOn w:val="Normal"/>
    <w:uiPriority w:val="99"/>
    <w:rsid w:val="003472E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42053A"/>
    <w:pPr>
      <w:spacing w:before="0"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2053A"/>
    <w:rPr>
      <w:rFonts w:asciiTheme="majorHAnsi" w:eastAsiaTheme="majorEastAsia" w:hAnsiTheme="majorHAnsi" w:cstheme="majorBidi"/>
      <w:spacing w:val="-10"/>
      <w:kern w:val="28"/>
      <w:sz w:val="56"/>
      <w:szCs w:val="56"/>
      <w:shd w:val="clear" w:color="auto" w:fill="FFFFFF"/>
    </w:rPr>
  </w:style>
  <w:style w:type="character" w:styleId="UnresolvedMention">
    <w:name w:val="Unresolved Mention"/>
    <w:basedOn w:val="DefaultParagraphFont"/>
    <w:uiPriority w:val="99"/>
    <w:rsid w:val="008A01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2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0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61561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image" Target="media/image5.tiff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88E66EC104D146A32D0E223FFFD679" ma:contentTypeVersion="2" ma:contentTypeDescription="Create a new document." ma:contentTypeScope="" ma:versionID="6ae57abf20c383b63ead188bd9cfeab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39FF0F7-04CF-FF45-9FE9-63D04F3818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78C2428-4A9E-4558-9C64-308AC9A446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83B12A-61B5-4420-AD4F-92F2B393D7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2472B56-A00F-4909-B79C-0BF93F1FD5E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Captioning Lecture Video Instructions</vt:lpstr>
    </vt:vector>
  </TitlesOfParts>
  <Company>University of Tennessee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Captioning Lecture Video Instructions</dc:title>
  <dc:subject>YouTube Captioing</dc:subject>
  <dc:creator>Swann, Theresa;Donna Carnduff;Jean Derco</dc:creator>
  <cp:keywords/>
  <dc:description/>
  <cp:lastModifiedBy>Moore, Eric Jordan</cp:lastModifiedBy>
  <cp:revision>2</cp:revision>
  <cp:lastPrinted>2017-09-06T13:38:00Z</cp:lastPrinted>
  <dcterms:created xsi:type="dcterms:W3CDTF">2021-03-12T15:22:00Z</dcterms:created>
  <dcterms:modified xsi:type="dcterms:W3CDTF">2021-03-12T15:22:00Z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0x0101003288E66EC104D146A32D0E223FFFD679</vt:lpwstr>
  </property>
</Properties>
</file>